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1C" w:rsidRPr="00845B1C" w:rsidRDefault="002A5882" w:rsidP="00845B1C">
      <w:pPr>
        <w:rPr>
          <w:rFonts w:cstheme="minorHAnsi"/>
          <w:b/>
          <w:szCs w:val="24"/>
        </w:rPr>
      </w:pPr>
      <w:r w:rsidRPr="00C10907">
        <w:rPr>
          <w:rStyle w:val="Nagwek1Znak"/>
        </w:rPr>
        <w:t>Działania p</w:t>
      </w:r>
      <w:r w:rsidR="000C1CCE" w:rsidRPr="00C10907">
        <w:rPr>
          <w:rStyle w:val="Nagwek1Znak"/>
        </w:rPr>
        <w:t>rofilaktyczne „Promocja zdrowia</w:t>
      </w:r>
      <w:r w:rsidR="00845B1C" w:rsidRPr="00C10907">
        <w:rPr>
          <w:rStyle w:val="Nagwek1Znak"/>
        </w:rPr>
        <w:t xml:space="preserve"> </w:t>
      </w:r>
      <w:r w:rsidR="000C1CCE" w:rsidRPr="00C10907">
        <w:rPr>
          <w:rStyle w:val="Nagwek1Znak"/>
        </w:rPr>
        <w:t>–</w:t>
      </w:r>
      <w:r w:rsidR="00845B1C" w:rsidRPr="00C10907">
        <w:rPr>
          <w:rStyle w:val="Nagwek1Znak"/>
        </w:rPr>
        <w:t xml:space="preserve"> moje bezpieczeństwo </w:t>
      </w:r>
      <w:r w:rsidRPr="00C10907">
        <w:rPr>
          <w:rStyle w:val="Nagwek1Znak"/>
        </w:rPr>
        <w:t>składa się z dwóch części</w:t>
      </w:r>
      <w:r w:rsidR="00845B1C">
        <w:rPr>
          <w:rFonts w:cstheme="minorHAnsi"/>
          <w:b/>
          <w:szCs w:val="24"/>
        </w:rPr>
        <w:t>.</w:t>
      </w:r>
    </w:p>
    <w:p w:rsidR="005A681E" w:rsidRDefault="002A5882" w:rsidP="00845B1C">
      <w:pPr>
        <w:rPr>
          <w:rFonts w:cstheme="minorHAnsi"/>
          <w:szCs w:val="24"/>
        </w:rPr>
      </w:pPr>
      <w:r w:rsidRPr="00C10907">
        <w:rPr>
          <w:b/>
        </w:rPr>
        <w:t>Część pierwsza</w:t>
      </w:r>
      <w:r w:rsidRPr="00C10907">
        <w:t xml:space="preserve"> – przeznaczona do realizacji dla dzieci w wieku przedszkolnym mająca na celu kształtowanie pozytywnych, bezpiecznych postaw i zachowań dzieci  w sytuacjach trudnych, zagrażających zdrowi a nawet życiu.</w:t>
      </w:r>
    </w:p>
    <w:p w:rsidR="00845B1C" w:rsidRDefault="002A5882" w:rsidP="00845B1C">
      <w:pPr>
        <w:rPr>
          <w:rFonts w:cstheme="minorHAnsi"/>
          <w:b/>
          <w:szCs w:val="24"/>
        </w:rPr>
      </w:pPr>
      <w:r w:rsidRPr="00C10907">
        <w:rPr>
          <w:rStyle w:val="Nagwek2Znak"/>
        </w:rPr>
        <w:t>Realizacja celów programowych zawartych w pierwsz</w:t>
      </w:r>
      <w:r w:rsidR="000C1CCE" w:rsidRPr="00C10907">
        <w:rPr>
          <w:rStyle w:val="Nagwek2Znak"/>
        </w:rPr>
        <w:t xml:space="preserve">ej części programu odbywa się </w:t>
      </w:r>
      <w:r w:rsidRPr="00C10907">
        <w:rPr>
          <w:rStyle w:val="Nagwek2Znak"/>
        </w:rPr>
        <w:t>w następujących blokach tematycznych:</w:t>
      </w:r>
    </w:p>
    <w:p w:rsidR="00845B1C" w:rsidRPr="00845B1C" w:rsidRDefault="00845B1C" w:rsidP="00C10907">
      <w:pPr>
        <w:pStyle w:val="Akapitzlist"/>
        <w:numPr>
          <w:ilvl w:val="0"/>
          <w:numId w:val="4"/>
        </w:numPr>
        <w:ind w:left="714" w:hanging="357"/>
      </w:pPr>
      <w:r>
        <w:t>b</w:t>
      </w:r>
      <w:r w:rsidR="002A5882" w:rsidRPr="00845B1C">
        <w:t>ezpieczeństwo na drodze</w:t>
      </w:r>
      <w:r>
        <w:t>,</w:t>
      </w:r>
    </w:p>
    <w:p w:rsidR="00845B1C" w:rsidRPr="00845B1C" w:rsidRDefault="00845B1C" w:rsidP="00C10907">
      <w:pPr>
        <w:pStyle w:val="Akapitzlist"/>
        <w:numPr>
          <w:ilvl w:val="0"/>
          <w:numId w:val="4"/>
        </w:numPr>
        <w:ind w:left="714" w:hanging="357"/>
      </w:pPr>
      <w:r>
        <w:t>b</w:t>
      </w:r>
      <w:r w:rsidR="002A5882" w:rsidRPr="00845B1C">
        <w:t>ezpieczeństwo podczas zabaw</w:t>
      </w:r>
      <w:r>
        <w:t>,</w:t>
      </w:r>
    </w:p>
    <w:p w:rsidR="00845B1C" w:rsidRPr="00845B1C" w:rsidRDefault="00845B1C" w:rsidP="00C10907">
      <w:pPr>
        <w:pStyle w:val="Akapitzlist"/>
        <w:numPr>
          <w:ilvl w:val="0"/>
          <w:numId w:val="4"/>
        </w:numPr>
        <w:ind w:left="714" w:hanging="357"/>
      </w:pPr>
      <w:r>
        <w:t>k</w:t>
      </w:r>
      <w:r w:rsidR="002A5882" w:rsidRPr="00845B1C">
        <w:t>ształtowanie właściwych postaw wobec obcych</w:t>
      </w:r>
      <w:r>
        <w:t>,</w:t>
      </w:r>
    </w:p>
    <w:p w:rsidR="00845B1C" w:rsidRPr="00845B1C" w:rsidRDefault="00845B1C" w:rsidP="00C10907">
      <w:pPr>
        <w:pStyle w:val="Akapitzlist"/>
        <w:numPr>
          <w:ilvl w:val="0"/>
          <w:numId w:val="4"/>
        </w:numPr>
        <w:ind w:left="714" w:hanging="357"/>
      </w:pPr>
      <w:r>
        <w:t>z</w:t>
      </w:r>
      <w:r w:rsidR="002A5882" w:rsidRPr="00845B1C">
        <w:t>achowanie w sytuacjach nietypowych</w:t>
      </w:r>
    </w:p>
    <w:p w:rsidR="00845B1C" w:rsidRPr="00845B1C" w:rsidRDefault="00845B1C" w:rsidP="00C10907">
      <w:pPr>
        <w:pStyle w:val="Akapitzlist"/>
        <w:numPr>
          <w:ilvl w:val="0"/>
          <w:numId w:val="4"/>
        </w:numPr>
        <w:ind w:left="714" w:hanging="357"/>
      </w:pPr>
      <w:r>
        <w:t>o</w:t>
      </w:r>
      <w:r w:rsidR="002A5882" w:rsidRPr="00845B1C">
        <w:t>chrona przeciwpożarowa</w:t>
      </w:r>
      <w:r w:rsidRPr="00C10907">
        <w:rPr>
          <w:b/>
        </w:rPr>
        <w:t>,</w:t>
      </w:r>
    </w:p>
    <w:p w:rsidR="00845B1C" w:rsidRPr="00845B1C" w:rsidRDefault="00845B1C" w:rsidP="00C10907">
      <w:pPr>
        <w:pStyle w:val="Akapitzlist"/>
        <w:numPr>
          <w:ilvl w:val="0"/>
          <w:numId w:val="4"/>
        </w:numPr>
        <w:ind w:left="714" w:hanging="357"/>
      </w:pPr>
      <w:r>
        <w:t>z</w:t>
      </w:r>
      <w:r w:rsidR="002A5882" w:rsidRPr="00845B1C">
        <w:t>achowanie się w obliczu niebezpieczeństw związanych z żywiołami i anomaliami pogodowymi</w:t>
      </w:r>
      <w:r w:rsidRPr="00C10907">
        <w:rPr>
          <w:b/>
        </w:rPr>
        <w:t>,</w:t>
      </w:r>
    </w:p>
    <w:p w:rsidR="00C10907" w:rsidRDefault="00845B1C" w:rsidP="00C10907">
      <w:pPr>
        <w:pStyle w:val="Akapitzlist"/>
        <w:numPr>
          <w:ilvl w:val="0"/>
          <w:numId w:val="4"/>
        </w:numPr>
        <w:ind w:left="714" w:hanging="357"/>
      </w:pPr>
      <w:r>
        <w:t>k</w:t>
      </w:r>
      <w:r w:rsidR="002A5882" w:rsidRPr="00845B1C">
        <w:t>ształtowanie świadomych postaw antynikotynowych dzieci</w:t>
      </w:r>
    </w:p>
    <w:p w:rsidR="005A681E" w:rsidRDefault="00845B1C" w:rsidP="00C10907">
      <w:pPr>
        <w:rPr>
          <w:b/>
        </w:rPr>
      </w:pPr>
      <w:r w:rsidRPr="00C10907">
        <w:rPr>
          <w:b/>
        </w:rPr>
        <w:t>Część druga</w:t>
      </w:r>
      <w:r w:rsidRPr="00845B1C">
        <w:t xml:space="preserve"> – profilaktyka dorosłych jest jednym z elementów współpracy z rodzicami.</w:t>
      </w:r>
    </w:p>
    <w:p w:rsidR="00845B1C" w:rsidRPr="00845B1C" w:rsidRDefault="002A5882" w:rsidP="00C10907">
      <w:r w:rsidRPr="00C10907">
        <w:rPr>
          <w:rStyle w:val="Nagwek2Znak"/>
        </w:rPr>
        <w:t>Wyżej wymienione bloki tematyczne są realizowane poprzez różnorodne i atrakcyjne dla dzieci formy pracy:</w:t>
      </w:r>
    </w:p>
    <w:p w:rsidR="00845B1C" w:rsidRPr="00845B1C" w:rsidRDefault="00845B1C" w:rsidP="00C10907">
      <w:pPr>
        <w:pStyle w:val="Akapitzlist"/>
        <w:numPr>
          <w:ilvl w:val="0"/>
          <w:numId w:val="5"/>
        </w:numPr>
      </w:pPr>
      <w:r>
        <w:t>s</w:t>
      </w:r>
      <w:r w:rsidR="002A5882" w:rsidRPr="00845B1C">
        <w:t>potkania z przedstawicielami różnych zawodów: strażak, policjant, miejska</w:t>
      </w:r>
      <w:r w:rsidRPr="00C10907">
        <w:rPr>
          <w:b/>
        </w:rPr>
        <w:t>,</w:t>
      </w:r>
    </w:p>
    <w:p w:rsidR="00845B1C" w:rsidRPr="00845B1C" w:rsidRDefault="00845B1C" w:rsidP="00C10907">
      <w:pPr>
        <w:pStyle w:val="Akapitzlist"/>
        <w:numPr>
          <w:ilvl w:val="0"/>
          <w:numId w:val="5"/>
        </w:numPr>
      </w:pPr>
      <w:r>
        <w:t>p</w:t>
      </w:r>
      <w:r w:rsidR="002A5882" w:rsidRPr="00845B1C">
        <w:t>rowadzenie zajęć o charakterze prewencyjnym</w:t>
      </w:r>
      <w:r w:rsidRPr="00C10907">
        <w:rPr>
          <w:b/>
        </w:rPr>
        <w:t>,</w:t>
      </w:r>
    </w:p>
    <w:p w:rsidR="00845B1C" w:rsidRPr="00845B1C" w:rsidRDefault="00845B1C" w:rsidP="00C10907">
      <w:pPr>
        <w:pStyle w:val="Akapitzlist"/>
        <w:numPr>
          <w:ilvl w:val="0"/>
          <w:numId w:val="5"/>
        </w:numPr>
      </w:pPr>
      <w:r>
        <w:t>o</w:t>
      </w:r>
      <w:r w:rsidR="002A5882" w:rsidRPr="00845B1C">
        <w:t xml:space="preserve">bserwacja i scenki </w:t>
      </w:r>
      <w:proofErr w:type="spellStart"/>
      <w:r w:rsidR="002A5882" w:rsidRPr="00845B1C">
        <w:t>dramowe</w:t>
      </w:r>
      <w:proofErr w:type="spellEnd"/>
      <w:r w:rsidRPr="00C10907">
        <w:rPr>
          <w:b/>
        </w:rPr>
        <w:t>,</w:t>
      </w:r>
    </w:p>
    <w:p w:rsidR="00845B1C" w:rsidRPr="00845B1C" w:rsidRDefault="00845B1C" w:rsidP="00C10907">
      <w:pPr>
        <w:pStyle w:val="Akapitzlist"/>
        <w:numPr>
          <w:ilvl w:val="0"/>
          <w:numId w:val="5"/>
        </w:numPr>
      </w:pPr>
      <w:r>
        <w:t>p</w:t>
      </w:r>
      <w:r w:rsidR="002A5882" w:rsidRPr="00845B1C">
        <w:t>rzekaz słowny, literatura dziecięca</w:t>
      </w:r>
      <w:r w:rsidRPr="00C10907">
        <w:rPr>
          <w:b/>
        </w:rPr>
        <w:t>,</w:t>
      </w:r>
    </w:p>
    <w:p w:rsidR="00845B1C" w:rsidRPr="00845B1C" w:rsidRDefault="00845B1C" w:rsidP="00C10907">
      <w:pPr>
        <w:pStyle w:val="Akapitzlist"/>
        <w:numPr>
          <w:ilvl w:val="0"/>
          <w:numId w:val="5"/>
        </w:numPr>
      </w:pPr>
      <w:r>
        <w:t>z</w:t>
      </w:r>
      <w:r w:rsidR="002A5882" w:rsidRPr="00845B1C">
        <w:t>abawy ruchowe, zabawy z piosenką, zabawy tematyczne</w:t>
      </w:r>
      <w:r w:rsidRPr="00C10907">
        <w:rPr>
          <w:b/>
        </w:rPr>
        <w:t>,</w:t>
      </w:r>
    </w:p>
    <w:p w:rsidR="00845B1C" w:rsidRDefault="00845B1C" w:rsidP="00C10907">
      <w:pPr>
        <w:pStyle w:val="Akapitzlist"/>
        <w:numPr>
          <w:ilvl w:val="0"/>
          <w:numId w:val="5"/>
        </w:numPr>
      </w:pPr>
      <w:r w:rsidRPr="00845B1C">
        <w:t>o</w:t>
      </w:r>
      <w:r w:rsidR="002A5882" w:rsidRPr="00845B1C">
        <w:t xml:space="preserve">rganizowanie kącików tematycznych. </w:t>
      </w:r>
      <w:bookmarkStart w:id="0" w:name="_GoBack"/>
      <w:bookmarkEnd w:id="0"/>
      <w:r w:rsidR="002A5882" w:rsidRPr="00845B1C">
        <w:t>Wystawy prac plastycznych</w:t>
      </w:r>
      <w:r>
        <w:t>,</w:t>
      </w:r>
    </w:p>
    <w:p w:rsidR="00845B1C" w:rsidRPr="00845B1C" w:rsidRDefault="00845B1C" w:rsidP="00C10907">
      <w:pPr>
        <w:pStyle w:val="Akapitzlist"/>
        <w:numPr>
          <w:ilvl w:val="0"/>
          <w:numId w:val="5"/>
        </w:numPr>
      </w:pPr>
      <w:r>
        <w:t>k</w:t>
      </w:r>
      <w:r w:rsidR="002A5882" w:rsidRPr="00845B1C">
        <w:t>onkursy wewnątrz przedszkolne</w:t>
      </w:r>
      <w:r w:rsidRPr="00C10907">
        <w:rPr>
          <w:b/>
        </w:rPr>
        <w:t>,</w:t>
      </w:r>
    </w:p>
    <w:p w:rsidR="00845B1C" w:rsidRDefault="00845B1C" w:rsidP="00C10907">
      <w:pPr>
        <w:pStyle w:val="Akapitzlist"/>
        <w:numPr>
          <w:ilvl w:val="0"/>
          <w:numId w:val="5"/>
        </w:numPr>
      </w:pPr>
      <w:r>
        <w:t>w</w:t>
      </w:r>
      <w:r w:rsidR="002A5882" w:rsidRPr="00845B1C">
        <w:t>ycieczki</w:t>
      </w:r>
      <w:r>
        <w:t>.</w:t>
      </w:r>
    </w:p>
    <w:p w:rsidR="007C4DFB" w:rsidRPr="00845B1C" w:rsidRDefault="002A5882" w:rsidP="005A681E">
      <w:pPr>
        <w:pStyle w:val="Nagwek2"/>
      </w:pPr>
      <w:r w:rsidRPr="00845B1C">
        <w:t>Dalszy ciąg programu dostępny w placówce.</w:t>
      </w:r>
    </w:p>
    <w:sectPr w:rsidR="007C4DFB" w:rsidRPr="00845B1C" w:rsidSect="00FC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143"/>
    <w:multiLevelType w:val="hybridMultilevel"/>
    <w:tmpl w:val="188A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25E18"/>
    <w:multiLevelType w:val="hybridMultilevel"/>
    <w:tmpl w:val="0206E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F2816"/>
    <w:multiLevelType w:val="hybridMultilevel"/>
    <w:tmpl w:val="22404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53474"/>
    <w:multiLevelType w:val="hybridMultilevel"/>
    <w:tmpl w:val="0206E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E4EFA"/>
    <w:multiLevelType w:val="hybridMultilevel"/>
    <w:tmpl w:val="1658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F3E"/>
    <w:rsid w:val="00044F3E"/>
    <w:rsid w:val="000C1CCE"/>
    <w:rsid w:val="002A5882"/>
    <w:rsid w:val="005A681E"/>
    <w:rsid w:val="00753F97"/>
    <w:rsid w:val="00773951"/>
    <w:rsid w:val="007C4DFB"/>
    <w:rsid w:val="00816E7D"/>
    <w:rsid w:val="00845B1C"/>
    <w:rsid w:val="00953E84"/>
    <w:rsid w:val="00C10907"/>
    <w:rsid w:val="00F81464"/>
    <w:rsid w:val="00FC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07"/>
    <w:pPr>
      <w:keepNext/>
      <w:keepLines/>
      <w:spacing w:after="0" w:line="360" w:lineRule="auto"/>
    </w:pPr>
    <w:rPr>
      <w:rFonts w:ascii="Calibri" w:hAnsi="Calibri"/>
      <w:spacing w:val="2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0907"/>
    <w:p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907"/>
    <w:pPr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0907"/>
    <w:pPr>
      <w:spacing w:before="200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B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907"/>
    <w:rPr>
      <w:rFonts w:ascii="Calibri" w:eastAsiaTheme="majorEastAsia" w:hAnsi="Calibri" w:cstheme="majorBidi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10907"/>
    <w:rPr>
      <w:rFonts w:ascii="Calibri" w:eastAsiaTheme="majorEastAsia" w:hAnsi="Calibri" w:cstheme="majorBidi"/>
      <w:b/>
      <w:bCs/>
      <w:spacing w:val="2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0907"/>
    <w:rPr>
      <w:rFonts w:ascii="Calibri" w:eastAsiaTheme="majorEastAsia" w:hAnsi="Calibri" w:cstheme="majorBidi"/>
      <w:b/>
      <w:bCs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Grzesiek</cp:lastModifiedBy>
  <cp:revision>10</cp:revision>
  <dcterms:created xsi:type="dcterms:W3CDTF">2022-03-23T21:59:00Z</dcterms:created>
  <dcterms:modified xsi:type="dcterms:W3CDTF">2022-03-25T17:40:00Z</dcterms:modified>
</cp:coreProperties>
</file>